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D7D" w:rsidRDefault="009A0D7D" w:rsidP="002A1E31">
      <w:pPr>
        <w:spacing w:line="360" w:lineRule="auto"/>
        <w:ind w:right="425"/>
        <w:rPr>
          <w:rFonts w:ascii="Arial" w:hAnsi="Arial" w:cs="Arial"/>
          <w:b/>
          <w:color w:val="1F2D5A"/>
          <w:sz w:val="28"/>
          <w:szCs w:val="28"/>
          <w:lang w:val="en-GB"/>
        </w:rPr>
      </w:pPr>
      <w:bookmarkStart w:id="0" w:name="_GoBack"/>
      <w:bookmarkEnd w:id="0"/>
    </w:p>
    <w:p w:rsidR="0008099E" w:rsidRPr="005D72B3" w:rsidRDefault="0008099E" w:rsidP="002A1E31">
      <w:pPr>
        <w:spacing w:line="360" w:lineRule="auto"/>
        <w:ind w:right="425"/>
        <w:rPr>
          <w:rFonts w:ascii="Arial" w:hAnsi="Arial" w:cs="Arial"/>
          <w:b/>
          <w:color w:val="1F2D5A"/>
          <w:sz w:val="28"/>
          <w:szCs w:val="28"/>
          <w:lang w:val="es-ES"/>
        </w:rPr>
      </w:pPr>
      <w:r w:rsidRPr="008103DE">
        <w:rPr>
          <w:rFonts w:ascii="Arial" w:eastAsia="Arial" w:hAnsi="Arial" w:cs="Arial"/>
          <w:b/>
          <w:color w:val="1F2D5A"/>
          <w:sz w:val="28"/>
          <w:szCs w:val="28"/>
          <w:lang w:val="es-ES" w:bidi="es-ES"/>
        </w:rPr>
        <w:t>Tecnología de transporte innovadora en cada detalle</w:t>
      </w:r>
    </w:p>
    <w:p w:rsidR="0008099E" w:rsidRPr="005D72B3" w:rsidRDefault="0008099E" w:rsidP="002A1E31">
      <w:pPr>
        <w:spacing w:line="288" w:lineRule="auto"/>
        <w:ind w:right="425"/>
        <w:rPr>
          <w:rFonts w:ascii="Arial" w:hAnsi="Arial" w:cs="Arial"/>
          <w:b/>
          <w:color w:val="1F2D5A"/>
          <w:sz w:val="20"/>
          <w:szCs w:val="20"/>
          <w:lang w:val="es-ES"/>
        </w:rPr>
      </w:pPr>
      <w:r w:rsidRPr="008103DE">
        <w:rPr>
          <w:rFonts w:ascii="Arial" w:eastAsia="Arial" w:hAnsi="Arial" w:cs="Arial"/>
          <w:b/>
          <w:color w:val="1F2D5A"/>
          <w:sz w:val="20"/>
          <w:szCs w:val="20"/>
          <w:lang w:val="es-ES" w:bidi="es-ES"/>
        </w:rPr>
        <w:t>Gracias a su diseño modular con innumerables opciones, la serie METRO G 2013 de motan constituye el equipo de transporte más flexible existente en la actualidad en el mercado. Con ocasión de la NPE 2018, la compañía introducirá una nueva versión, la cual incluye aún más mejoras, todas ellas realizadas en colaboración con los usuarios.</w:t>
      </w:r>
    </w:p>
    <w:p w:rsidR="0008099E" w:rsidRPr="005D72B3" w:rsidRDefault="0008099E" w:rsidP="002A1E31">
      <w:pPr>
        <w:spacing w:line="288" w:lineRule="auto"/>
        <w:ind w:right="425"/>
        <w:rPr>
          <w:rFonts w:ascii="Arial" w:hAnsi="Arial" w:cs="Arial"/>
          <w:color w:val="1F2D5A"/>
          <w:sz w:val="20"/>
          <w:szCs w:val="20"/>
          <w:lang w:val="es-ES"/>
        </w:rPr>
      </w:pPr>
      <w:r w:rsidRPr="008103DE">
        <w:rPr>
          <w:rFonts w:ascii="Arial" w:eastAsia="Arial" w:hAnsi="Arial" w:cs="Arial"/>
          <w:color w:val="1F2D5A"/>
          <w:sz w:val="20"/>
          <w:szCs w:val="20"/>
          <w:lang w:val="es-ES" w:bidi="es-ES"/>
        </w:rPr>
        <w:t>Los usuarios nos han ido facilitando una información detallada sobre el funcionamiento cotidiano de sus máquinas y sistemas, así como han resaltado aquellas áreas que requerían una mejora. motan inc ha incorporado estas sugerencias y las ha implementado, junto con toda una serie de ideas propias complementarias, en los equipos de transporte de material de la popular serie METRO G.</w:t>
      </w:r>
    </w:p>
    <w:p w:rsidR="0008099E" w:rsidRPr="005D72B3" w:rsidRDefault="0008099E" w:rsidP="002A1E31">
      <w:pPr>
        <w:spacing w:line="288" w:lineRule="auto"/>
        <w:ind w:right="425"/>
        <w:rPr>
          <w:rFonts w:ascii="Arial" w:hAnsi="Arial" w:cs="Arial"/>
          <w:color w:val="1F2D5A"/>
          <w:sz w:val="20"/>
          <w:szCs w:val="20"/>
          <w:lang w:val="es-ES"/>
        </w:rPr>
      </w:pPr>
      <w:r w:rsidRPr="008103DE">
        <w:rPr>
          <w:rFonts w:ascii="Arial" w:eastAsia="Arial" w:hAnsi="Arial" w:cs="Arial"/>
          <w:color w:val="1F2D5A"/>
          <w:sz w:val="20"/>
          <w:szCs w:val="20"/>
          <w:lang w:val="es-ES" w:bidi="es-ES"/>
        </w:rPr>
        <w:t>Los usuarios han revisado intensamente, sobre todo, aquellas partes manejadas a mano. Por ello, se han rediseñado la tapa junto con la bisagra y el mecanismo de bloqueo para optimizar el manejo. Se ha adaptado, además, la forma de la junta de la tapa.</w:t>
      </w:r>
    </w:p>
    <w:p w:rsidR="0008099E" w:rsidRPr="005D72B3" w:rsidRDefault="0008099E" w:rsidP="002A1E31">
      <w:pPr>
        <w:spacing w:line="288" w:lineRule="auto"/>
        <w:ind w:right="425"/>
        <w:rPr>
          <w:rFonts w:ascii="Arial" w:hAnsi="Arial" w:cs="Arial"/>
          <w:color w:val="1F2D5A"/>
          <w:sz w:val="20"/>
          <w:szCs w:val="20"/>
          <w:lang w:val="es-ES"/>
        </w:rPr>
      </w:pPr>
      <w:r w:rsidRPr="008103DE">
        <w:rPr>
          <w:rFonts w:ascii="Arial" w:eastAsia="Arial" w:hAnsi="Arial" w:cs="Arial"/>
          <w:color w:val="1F2D5A"/>
          <w:sz w:val="20"/>
          <w:szCs w:val="20"/>
          <w:lang w:val="es-ES" w:bidi="es-ES"/>
        </w:rPr>
        <w:t>Por otro lado, se ha retocado la válvula de implosión y así el dispositivo de carga de material METRO G funciona con aún más flexibilidad: El tamaño del cilindro neumático DN32 permite el funcionamiento con un nivel más alto de vacío que anteriormente. La conexiones de vacío entre DN28 y DN60 se pueden seleccionar libremente y, por lo tanto, la conexión con el sistema del cliente resulta más fácil todavía. La válvula de implosión se puede instalar con toda comodidad sin necesidad de usar un adaptador y, además, está disponible con diferentes versiones de juntas: Las juntas estándar y exentas de silicona se pueden intercambiar rápida y fácilmente por juntas de silicona, por ejemplo para aplicaciones en el sector médico o para un funcionamiento a altas temperaturas.</w:t>
      </w:r>
    </w:p>
    <w:p w:rsidR="0008099E" w:rsidRPr="005D72B3" w:rsidRDefault="0008099E" w:rsidP="002A1E31">
      <w:pPr>
        <w:spacing w:line="288" w:lineRule="auto"/>
        <w:ind w:right="425"/>
        <w:rPr>
          <w:rFonts w:ascii="Arial" w:hAnsi="Arial" w:cs="Arial"/>
          <w:color w:val="1F2D5A"/>
          <w:sz w:val="20"/>
          <w:szCs w:val="20"/>
          <w:lang w:val="es-ES"/>
        </w:rPr>
      </w:pPr>
      <w:r w:rsidRPr="008103DE">
        <w:rPr>
          <w:rFonts w:ascii="Arial" w:eastAsia="Arial" w:hAnsi="Arial" w:cs="Arial"/>
          <w:color w:val="1F2D5A"/>
          <w:sz w:val="20"/>
          <w:szCs w:val="20"/>
          <w:lang w:val="es-ES" w:bidi="es-ES"/>
        </w:rPr>
        <w:t>Una ventaja más la constituyen las válvulas electromagnéticas nuevas, que se pueden hacer funcionar desde ahora tan sólo pulsando un botón.</w:t>
      </w:r>
    </w:p>
    <w:p w:rsidR="0008099E" w:rsidRPr="005D72B3" w:rsidRDefault="00B93730" w:rsidP="002A1E31">
      <w:pPr>
        <w:spacing w:line="288" w:lineRule="auto"/>
        <w:ind w:right="425"/>
        <w:rPr>
          <w:rFonts w:ascii="Arial" w:hAnsi="Arial" w:cs="Arial"/>
          <w:color w:val="1E2C5A"/>
          <w:sz w:val="20"/>
          <w:szCs w:val="20"/>
          <w:lang w:val="es-ES"/>
        </w:rPr>
      </w:pPr>
      <w:r>
        <w:rPr>
          <w:rFonts w:ascii="Arial" w:eastAsia="Arial" w:hAnsi="Arial" w:cs="Arial"/>
          <w:color w:val="1F2D5A"/>
          <w:sz w:val="20"/>
          <w:szCs w:val="20"/>
          <w:lang w:val="es-ES" w:bidi="es-ES"/>
        </w:rPr>
        <w:t>motan se beneficia de la experiencia y reacciones de los clientes para poner en práctica las innovaciones hasta el más mínimo detalle y brindar mayores beneficios a los clientes.</w:t>
      </w:r>
    </w:p>
    <w:p w:rsidR="00713494" w:rsidRPr="00713494" w:rsidRDefault="0098352B" w:rsidP="00713494">
      <w:pPr>
        <w:rPr>
          <w:rFonts w:ascii="Arial" w:hAnsi="Arial" w:cs="Arial"/>
          <w:color w:val="1F2D5A"/>
          <w:sz w:val="20"/>
          <w:szCs w:val="20"/>
        </w:rPr>
      </w:pPr>
      <w:r>
        <w:rPr>
          <w:lang w:val="es-ES" w:bidi="es-ES"/>
        </w:rPr>
        <w:br w:type="page"/>
      </w:r>
      <w:r w:rsidR="005D72B3">
        <w:rPr>
          <w:bdr w:val="single" w:sz="2" w:space="0" w:color="808080"/>
          <w:lang w:val="es-ES" w:bidi="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in" o:bordertopcolor="this" o:borderleftcolor="this" o:borderbottomcolor="this" o:borderrightcolor="this">
            <v:imagedata r:id="rId6" o:title="METRO-G_komplett_klein"/>
            <w10:bordertop type="single" width="2"/>
            <w10:borderleft type="single" width="2"/>
            <w10:borderbottom type="single" width="2"/>
            <w10:borderright type="single" width="2"/>
          </v:shape>
        </w:pict>
      </w:r>
    </w:p>
    <w:p w:rsidR="00713494" w:rsidRPr="00713494" w:rsidRDefault="003E53CD" w:rsidP="00713494">
      <w:pPr>
        <w:rPr>
          <w:rFonts w:ascii="Arial" w:hAnsi="Arial" w:cs="Arial"/>
          <w:color w:val="1F2D5A"/>
          <w:sz w:val="20"/>
          <w:szCs w:val="20"/>
          <w:lang w:val="en-US"/>
        </w:rPr>
      </w:pPr>
      <w:r>
        <w:rPr>
          <w:rFonts w:ascii="Arial" w:eastAsia="Arial" w:hAnsi="Arial" w:cs="Arial"/>
          <w:b/>
          <w:color w:val="1F2D5A"/>
          <w:sz w:val="20"/>
          <w:szCs w:val="20"/>
          <w:lang w:val="es-ES" w:bidi="es-ES"/>
        </w:rPr>
        <w:t xml:space="preserve">Foto 1: La serie METRO G en toda su diversidad: </w:t>
      </w:r>
      <w:r>
        <w:rPr>
          <w:rFonts w:ascii="Arial" w:eastAsia="Arial" w:hAnsi="Arial" w:cs="Arial"/>
          <w:color w:val="1F2D5A"/>
          <w:sz w:val="20"/>
          <w:szCs w:val="20"/>
          <w:lang w:val="es-ES" w:bidi="es-ES"/>
        </w:rPr>
        <w:t>el sistema de transporte apropiado puede configurarse para cumplir con cada una de las especificaciones individuales. (imagen: motan group)</w:t>
      </w:r>
    </w:p>
    <w:p w:rsidR="00713494" w:rsidRPr="00713494" w:rsidRDefault="005D72B3" w:rsidP="00713494">
      <w:pPr>
        <w:spacing w:after="0" w:line="240" w:lineRule="auto"/>
        <w:rPr>
          <w:rFonts w:ascii="Arial" w:hAnsi="Arial" w:cs="Arial"/>
          <w:b/>
          <w:color w:val="1F2D5A"/>
          <w:sz w:val="20"/>
          <w:szCs w:val="20"/>
        </w:rPr>
      </w:pPr>
      <w:r>
        <w:rPr>
          <w:rFonts w:ascii="Arial" w:eastAsia="Arial" w:hAnsi="Arial" w:cs="Arial"/>
          <w:b/>
          <w:color w:val="1F2D5A"/>
          <w:sz w:val="20"/>
          <w:szCs w:val="20"/>
          <w:bdr w:val="single" w:sz="2" w:space="0" w:color="808080"/>
          <w:lang w:val="es-ES" w:bidi="es-ES"/>
        </w:rPr>
        <w:pict>
          <v:shape id="_x0000_i1026" type="#_x0000_t75" style="width:3in;height:2in" o:bordertopcolor="this" o:borderleftcolor="this" o:borderbottomcolor="this" o:borderrightcolor="this">
            <v:imagedata r:id="rId7" o:title="Bild2-klein"/>
            <w10:bordertop type="single" width="2"/>
            <w10:borderleft type="single" width="2"/>
            <w10:borderbottom type="single" width="2"/>
            <w10:borderright type="single" width="2"/>
          </v:shape>
        </w:pict>
      </w:r>
    </w:p>
    <w:p w:rsidR="00713494" w:rsidRPr="005D72B3" w:rsidRDefault="003E53CD" w:rsidP="00713494">
      <w:pPr>
        <w:spacing w:after="0" w:line="240" w:lineRule="auto"/>
        <w:rPr>
          <w:rFonts w:ascii="Arial" w:hAnsi="Arial" w:cs="Arial"/>
          <w:color w:val="1E2C5A"/>
          <w:sz w:val="20"/>
          <w:szCs w:val="20"/>
          <w:lang w:val="es-ES"/>
        </w:rPr>
      </w:pPr>
      <w:r>
        <w:rPr>
          <w:rFonts w:ascii="Arial" w:eastAsia="Arial" w:hAnsi="Arial" w:cs="Arial"/>
          <w:b/>
          <w:color w:val="1F2D5A"/>
          <w:sz w:val="20"/>
          <w:szCs w:val="20"/>
          <w:lang w:val="es-ES" w:bidi="es-ES"/>
        </w:rPr>
        <w:br/>
        <w:t xml:space="preserve">Foto 2: Válvula de implosión con filtro de polvo fino: </w:t>
      </w:r>
      <w:r>
        <w:rPr>
          <w:rFonts w:ascii="Arial" w:eastAsia="Arial" w:hAnsi="Arial" w:cs="Arial"/>
          <w:color w:val="1F2D5A"/>
          <w:sz w:val="20"/>
          <w:szCs w:val="20"/>
          <w:lang w:val="es-ES" w:bidi="es-ES"/>
        </w:rPr>
        <w:t xml:space="preserve">La fiable válvula de vacío está disponible para depresiones ligeras y altas y ofrece, con su cilindro neumático de alto rendimiento, la solución ideal para la mayoría de las aplicaciones </w:t>
      </w:r>
      <w:r w:rsidR="002A1E31" w:rsidRPr="002A1E31">
        <w:rPr>
          <w:rFonts w:ascii="Arial" w:eastAsia="Arial" w:hAnsi="Arial" w:cs="Arial"/>
          <w:color w:val="1E2C5A"/>
          <w:sz w:val="20"/>
          <w:szCs w:val="20"/>
          <w:lang w:val="es-ES" w:bidi="es-ES"/>
        </w:rPr>
        <w:t>(imagen: motan group)</w:t>
      </w:r>
    </w:p>
    <w:p w:rsidR="00713494" w:rsidRPr="005D72B3" w:rsidRDefault="00713494" w:rsidP="00713494">
      <w:pPr>
        <w:spacing w:after="0" w:line="240" w:lineRule="auto"/>
        <w:rPr>
          <w:rFonts w:ascii="Arial" w:hAnsi="Arial" w:cs="Arial"/>
          <w:color w:val="1E2C5A"/>
          <w:sz w:val="20"/>
          <w:szCs w:val="20"/>
          <w:lang w:val="es-ES"/>
        </w:rPr>
      </w:pPr>
    </w:p>
    <w:p w:rsidR="00713494" w:rsidRPr="00713494" w:rsidRDefault="005D72B3" w:rsidP="00713494">
      <w:pPr>
        <w:rPr>
          <w:rFonts w:ascii="Arial" w:hAnsi="Arial" w:cs="Arial"/>
          <w:color w:val="1E2C5A"/>
          <w:sz w:val="20"/>
          <w:szCs w:val="20"/>
        </w:rPr>
      </w:pPr>
      <w:r>
        <w:rPr>
          <w:rFonts w:ascii="Arial" w:eastAsia="Arial" w:hAnsi="Arial" w:cs="Arial"/>
          <w:color w:val="1E2C5A"/>
          <w:sz w:val="20"/>
          <w:szCs w:val="20"/>
          <w:bdr w:val="single" w:sz="2" w:space="0" w:color="808080"/>
          <w:lang w:val="es-ES" w:bidi="es-ES"/>
        </w:rPr>
        <w:pict>
          <v:shape id="_x0000_i1027" type="#_x0000_t75" style="width:3in;height:2in" o:bordertopcolor="this" o:borderleftcolor="this" o:borderbottomcolor="this" o:borderrightcolor="this">
            <v:imagedata r:id="rId8" o:title="Bild3-klein"/>
            <w10:bordertop type="single" width="2"/>
            <w10:borderleft type="single" width="2"/>
            <w10:borderbottom type="single" width="2"/>
            <w10:borderright type="single" width="2"/>
          </v:shape>
        </w:pict>
      </w:r>
    </w:p>
    <w:p w:rsidR="003E53CD" w:rsidRPr="005D72B3" w:rsidRDefault="003E53CD" w:rsidP="00713494">
      <w:pPr>
        <w:spacing w:after="0" w:line="240" w:lineRule="auto"/>
        <w:rPr>
          <w:rFonts w:ascii="Arial" w:hAnsi="Arial" w:cs="Arial"/>
          <w:color w:val="1F2D5A"/>
          <w:sz w:val="20"/>
          <w:szCs w:val="20"/>
          <w:lang w:val="es-ES"/>
        </w:rPr>
      </w:pPr>
      <w:r>
        <w:rPr>
          <w:rFonts w:ascii="Arial" w:eastAsia="Arial" w:hAnsi="Arial" w:cs="Arial"/>
          <w:b/>
          <w:color w:val="1F2D5A"/>
          <w:sz w:val="20"/>
          <w:szCs w:val="20"/>
          <w:lang w:val="es-ES" w:bidi="es-ES"/>
        </w:rPr>
        <w:t xml:space="preserve">Foto 3: Junta de tapa rediseñada recientemente con falda de obturación especial: </w:t>
      </w:r>
      <w:r>
        <w:rPr>
          <w:rFonts w:ascii="Arial" w:eastAsia="Arial" w:hAnsi="Arial" w:cs="Arial"/>
          <w:color w:val="1F2D5A"/>
          <w:sz w:val="20"/>
          <w:szCs w:val="20"/>
          <w:lang w:val="es-ES" w:bidi="es-ES"/>
        </w:rPr>
        <w:t>también se puede reequipar con los dispositivos existentes (imagen: motan group)</w:t>
      </w:r>
    </w:p>
    <w:p w:rsidR="003E53CD" w:rsidRPr="005D72B3" w:rsidRDefault="003E53CD" w:rsidP="003E53CD">
      <w:pPr>
        <w:spacing w:after="0" w:line="240" w:lineRule="auto"/>
        <w:rPr>
          <w:rFonts w:ascii="Arial" w:hAnsi="Arial" w:cs="Arial"/>
          <w:color w:val="1E2C5A"/>
          <w:sz w:val="20"/>
          <w:szCs w:val="20"/>
          <w:lang w:val="es-ES"/>
        </w:rPr>
      </w:pPr>
      <w:r>
        <w:rPr>
          <w:rFonts w:ascii="Arial" w:eastAsia="Arial" w:hAnsi="Arial" w:cs="Arial"/>
          <w:color w:val="1F2D5A"/>
          <w:sz w:val="20"/>
          <w:szCs w:val="20"/>
          <w:lang w:val="es-ES" w:bidi="es-ES"/>
        </w:rPr>
        <w:br w:type="page"/>
      </w:r>
    </w:p>
    <w:tbl>
      <w:tblPr>
        <w:tblW w:w="11274" w:type="dxa"/>
        <w:tblInd w:w="-108" w:type="dxa"/>
        <w:tblLayout w:type="fixed"/>
        <w:tblCellMar>
          <w:left w:w="70" w:type="dxa"/>
          <w:right w:w="70" w:type="dxa"/>
        </w:tblCellMar>
        <w:tblLook w:val="01E0" w:firstRow="1" w:lastRow="1" w:firstColumn="1" w:lastColumn="1" w:noHBand="0" w:noVBand="0"/>
      </w:tblPr>
      <w:tblGrid>
        <w:gridCol w:w="6699"/>
        <w:gridCol w:w="4575"/>
      </w:tblGrid>
      <w:tr w:rsidR="00DB3A4C" w:rsidRPr="005D72B3" w:rsidTr="00030643">
        <w:tc>
          <w:tcPr>
            <w:tcW w:w="6699" w:type="dxa"/>
          </w:tcPr>
          <w:p w:rsidR="003E53CD" w:rsidRPr="005D72B3" w:rsidRDefault="003E53CD" w:rsidP="003E53CD">
            <w:pPr>
              <w:pStyle w:val="EinfacherAbsatz"/>
              <w:rPr>
                <w:lang w:val="es-ES"/>
              </w:rPr>
            </w:pPr>
            <w:r w:rsidRPr="008103DE">
              <w:rPr>
                <w:rFonts w:ascii="Arial" w:eastAsia="Arial" w:hAnsi="Arial" w:cs="Arial"/>
                <w:b/>
                <w:color w:val="1E2C5A"/>
                <w:sz w:val="20"/>
                <w:szCs w:val="20"/>
                <w:lang w:val="es-ES" w:bidi="es-ES"/>
              </w:rPr>
              <w:t>motan-group</w:t>
            </w:r>
            <w:r w:rsidRPr="008103DE">
              <w:rPr>
                <w:rFonts w:ascii="Arial" w:eastAsia="Arial" w:hAnsi="Arial" w:cs="Arial"/>
                <w:b/>
                <w:color w:val="1E2C5A"/>
                <w:sz w:val="20"/>
                <w:szCs w:val="20"/>
                <w:lang w:val="es-ES" w:bidi="es-ES"/>
              </w:rPr>
              <w:br/>
            </w:r>
            <w:r w:rsidRPr="008103DE">
              <w:rPr>
                <w:rFonts w:ascii="Arial" w:eastAsia="Arial" w:hAnsi="Arial" w:cs="Arial"/>
                <w:color w:val="1E2C5A"/>
                <w:sz w:val="20"/>
                <w:szCs w:val="20"/>
                <w:lang w:val="es-ES" w:bidi="es-ES"/>
              </w:rPr>
              <w:t>motan-group fue fundado en 1947 en el sur de Alemania, en Constanza. Como proveedor líder en el manejo sostenible de materias primas, el grupo opera en las áreas de moldeo por inyección, moldeo por soplado, extrusión y compounding. Tanto soluciones innovadoras y sistemas modulares para almacenamiento, secado y cristalización, como también para transporte, dosificación y mezclado de materias primas en la industria de fabricación y tratamiento de plásticos forman parte de la gama de productos orientados a la aplicación. La producción tiene lugar en diferentes fábricas ubicadas en Alemania, India y China. motan distribuye sus productos y sistemas a través de centros regionales propios. Con más de 500 empleados en la actualidad, la compañía alcanza un volumen de ventas anual de aprox. 119 millones de euros. Mediante su interconexión en red y experiencia de muchos años, motan está en condiciones de ofrecer a sus clientes lo que realmente necesitan: es decir, soluciones con un valor añadido real y hechas a la medida de sus necesidades.</w:t>
            </w:r>
          </w:p>
          <w:p w:rsidR="00DB3A4C" w:rsidRPr="005D72B3" w:rsidRDefault="00DB3A4C" w:rsidP="00B93730">
            <w:pPr>
              <w:pStyle w:val="EinfacherAbsatz"/>
              <w:rPr>
                <w:rFonts w:ascii="Arial" w:hAnsi="Arial" w:cs="Arial"/>
                <w:color w:val="1E2C5A"/>
                <w:sz w:val="20"/>
                <w:szCs w:val="20"/>
                <w:lang w:val="es-ES"/>
              </w:rPr>
            </w:pPr>
          </w:p>
          <w:p w:rsidR="003E53CD" w:rsidRPr="005D72B3" w:rsidRDefault="003E53CD" w:rsidP="00B93730">
            <w:pPr>
              <w:pStyle w:val="EinfacherAbsatz"/>
              <w:rPr>
                <w:rFonts w:ascii="Arial" w:hAnsi="Arial" w:cs="Arial"/>
                <w:color w:val="1E2C5A"/>
                <w:sz w:val="20"/>
                <w:szCs w:val="20"/>
                <w:lang w:val="es-ES"/>
              </w:rPr>
            </w:pPr>
          </w:p>
        </w:tc>
        <w:tc>
          <w:tcPr>
            <w:tcW w:w="4575" w:type="dxa"/>
          </w:tcPr>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Pr="005D72B3" w:rsidRDefault="003E53CD" w:rsidP="003E53CD">
            <w:pPr>
              <w:pStyle w:val="EinfacherAbsatz"/>
              <w:rPr>
                <w:rFonts w:ascii="Arial" w:hAnsi="Arial" w:cs="Arial"/>
                <w:color w:val="1E2C5A"/>
                <w:sz w:val="28"/>
                <w:szCs w:val="28"/>
                <w:lang w:val="es-ES"/>
              </w:rPr>
            </w:pP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8"/>
                <w:szCs w:val="28"/>
                <w:lang w:val="en-GB" w:bidi="es-ES"/>
              </w:rPr>
              <w:t>Contacto</w:t>
            </w:r>
            <w:r w:rsidRPr="005D72B3">
              <w:rPr>
                <w:rFonts w:ascii="Arial" w:eastAsia="Arial" w:hAnsi="Arial" w:cs="Arial"/>
                <w:color w:val="1E2C5A"/>
                <w:sz w:val="20"/>
                <w:szCs w:val="20"/>
                <w:lang w:val="en-GB" w:bidi="es-ES"/>
              </w:rPr>
              <w:t>:</w:t>
            </w: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motan inc.</w:t>
            </w: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Scott Harris</w:t>
            </w:r>
            <w:r w:rsidRPr="005D72B3">
              <w:rPr>
                <w:rFonts w:ascii="Arial" w:eastAsia="Arial" w:hAnsi="Arial" w:cs="Arial"/>
                <w:color w:val="1E2C5A"/>
                <w:sz w:val="20"/>
                <w:szCs w:val="20"/>
                <w:lang w:val="en-GB" w:bidi="es-ES"/>
              </w:rPr>
              <w:br/>
              <w:t>VP Sales</w:t>
            </w: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320 N. Acorn St.</w:t>
            </w: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MI 49080  Plainwel</w:t>
            </w:r>
          </w:p>
          <w:p w:rsidR="003E53CD" w:rsidRDefault="003E53CD" w:rsidP="003E53CD">
            <w:pPr>
              <w:pStyle w:val="EinfacherAbsatz"/>
              <w:rPr>
                <w:rFonts w:ascii="Arial" w:hAnsi="Arial" w:cs="Arial"/>
                <w:color w:val="1E2C5A"/>
                <w:sz w:val="20"/>
                <w:szCs w:val="20"/>
                <w:lang w:val="en-GB"/>
              </w:rPr>
            </w:pPr>
          </w:p>
          <w:p w:rsid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Tel. 269 685 1050</w:t>
            </w:r>
          </w:p>
          <w:p w:rsidR="003E53CD" w:rsidRPr="003E53CD" w:rsidRDefault="003E53CD" w:rsidP="003E53CD">
            <w:pPr>
              <w:pStyle w:val="EinfacherAbsatz"/>
              <w:rPr>
                <w:rFonts w:ascii="Arial" w:hAnsi="Arial" w:cs="Arial"/>
                <w:color w:val="1E2C5A"/>
                <w:sz w:val="20"/>
                <w:szCs w:val="20"/>
                <w:lang w:val="en-GB"/>
              </w:rPr>
            </w:pPr>
          </w:p>
          <w:p w:rsidR="003E53CD" w:rsidRP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scott.harris@motan-inc.com</w:t>
            </w:r>
          </w:p>
          <w:p w:rsidR="00DB3A4C" w:rsidRPr="003E53CD" w:rsidRDefault="003E53CD" w:rsidP="003E53CD">
            <w:pPr>
              <w:pStyle w:val="EinfacherAbsatz"/>
              <w:rPr>
                <w:rFonts w:ascii="Arial" w:hAnsi="Arial" w:cs="Arial"/>
                <w:color w:val="1E2C5A"/>
                <w:sz w:val="20"/>
                <w:szCs w:val="20"/>
                <w:lang w:val="en-GB"/>
              </w:rPr>
            </w:pPr>
            <w:r w:rsidRPr="005D72B3">
              <w:rPr>
                <w:rFonts w:ascii="Arial" w:eastAsia="Arial" w:hAnsi="Arial" w:cs="Arial"/>
                <w:color w:val="1E2C5A"/>
                <w:sz w:val="20"/>
                <w:szCs w:val="20"/>
                <w:lang w:val="en-GB" w:bidi="es-ES"/>
              </w:rPr>
              <w:t>www.motan.com</w:t>
            </w:r>
          </w:p>
        </w:tc>
      </w:tr>
      <w:tr w:rsidR="00DB3A4C" w:rsidRPr="005D72B3" w:rsidTr="00030643">
        <w:tc>
          <w:tcPr>
            <w:tcW w:w="6699" w:type="dxa"/>
          </w:tcPr>
          <w:p w:rsidR="00DB3A4C" w:rsidRPr="003E53CD" w:rsidRDefault="00DB3A4C" w:rsidP="00030643">
            <w:pPr>
              <w:pStyle w:val="EinfacherAbsatz"/>
              <w:rPr>
                <w:rFonts w:ascii="Arial" w:hAnsi="Arial" w:cs="Arial"/>
                <w:color w:val="1E2C5A"/>
                <w:sz w:val="20"/>
                <w:szCs w:val="20"/>
                <w:lang w:val="en-GB"/>
              </w:rPr>
            </w:pPr>
          </w:p>
        </w:tc>
        <w:tc>
          <w:tcPr>
            <w:tcW w:w="4575" w:type="dxa"/>
          </w:tcPr>
          <w:p w:rsidR="00DB3A4C" w:rsidRPr="003E53CD" w:rsidRDefault="00DB3A4C" w:rsidP="00121910">
            <w:pPr>
              <w:pStyle w:val="EinfacherAbsatz"/>
              <w:rPr>
                <w:rFonts w:ascii="Arial" w:hAnsi="Arial" w:cs="Arial"/>
                <w:color w:val="1E2C5A"/>
                <w:sz w:val="20"/>
                <w:szCs w:val="20"/>
                <w:lang w:val="en-GB"/>
              </w:rPr>
            </w:pPr>
          </w:p>
        </w:tc>
      </w:tr>
    </w:tbl>
    <w:p w:rsidR="00DB3A4C" w:rsidRPr="003E53CD" w:rsidRDefault="00DB3A4C" w:rsidP="00DB3A4C">
      <w:pPr>
        <w:pStyle w:val="EinfacherAbsatz"/>
        <w:rPr>
          <w:rFonts w:ascii="Arial" w:hAnsi="Arial" w:cs="Arial"/>
          <w:color w:val="1E2C5A"/>
          <w:sz w:val="20"/>
          <w:szCs w:val="20"/>
          <w:lang w:val="en-GB"/>
        </w:rPr>
      </w:pPr>
    </w:p>
    <w:sectPr w:rsidR="00DB3A4C" w:rsidRPr="003E53CD" w:rsidSect="005D72B3">
      <w:headerReference w:type="default" r:id="rId9"/>
      <w:footerReference w:type="default" r:id="rId10"/>
      <w:pgSz w:w="11906" w:h="16838" w:code="9"/>
      <w:pgMar w:top="4026" w:right="2408" w:bottom="113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17E" w:rsidRDefault="00D0317E" w:rsidP="00375F78">
      <w:pPr>
        <w:spacing w:after="0" w:line="240" w:lineRule="auto"/>
      </w:pPr>
      <w:r>
        <w:separator/>
      </w:r>
    </w:p>
  </w:endnote>
  <w:endnote w:type="continuationSeparator" w:id="0">
    <w:p w:rsidR="00D0317E" w:rsidRDefault="00D0317E"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556" w:rsidRDefault="00E22556">
    <w:pPr>
      <w:pStyle w:val="Fuzeile"/>
    </w:pPr>
  </w:p>
  <w:p w:rsidR="00121910" w:rsidRDefault="001219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17E" w:rsidRDefault="00D0317E" w:rsidP="00375F78">
      <w:pPr>
        <w:spacing w:after="0" w:line="240" w:lineRule="auto"/>
      </w:pPr>
      <w:r>
        <w:separator/>
      </w:r>
    </w:p>
  </w:footnote>
  <w:footnote w:type="continuationSeparator" w:id="0">
    <w:p w:rsidR="00D0317E" w:rsidRDefault="00D0317E" w:rsidP="00375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C0E" w:rsidRPr="00B93730" w:rsidRDefault="005D72B3">
    <w:pPr>
      <w:pStyle w:val="Kopfzeile"/>
      <w:rPr>
        <w:rFonts w:ascii="Arial" w:hAnsi="Arial" w:cs="Arial"/>
        <w:b/>
        <w:caps/>
        <w:color w:val="9C9C9C"/>
        <w:sz w:val="20"/>
        <w:szCs w:val="20"/>
      </w:rPr>
    </w:pPr>
    <w:r>
      <w:rPr>
        <w:noProof/>
        <w:lang w:val="es-ES" w:bidi="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2052" type="#_x0000_t75" alt="MO_MNewsv2.jpg" style="position:absolute;margin-left:-28.35pt;margin-top:-26.25pt;width:595.2pt;height:841.9pt;z-index:-25165875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1" o:title="MO_MNewsv2"/>
          <w10:wrap anchorx="margin"/>
        </v:shape>
      </w:pict>
    </w:r>
    <w:r w:rsidR="003E53CD">
      <w:rPr>
        <w:rFonts w:ascii="Arial" w:eastAsia="Arial" w:hAnsi="Arial" w:cs="Arial"/>
        <w:b/>
        <w:color w:val="9C9C9C"/>
        <w:sz w:val="20"/>
        <w:szCs w:val="20"/>
        <w:lang w:val="es-ES" w:bidi="es-ES"/>
      </w:rPr>
      <w:t>2018-04-18, MOTAN INC. PLAINWELL, MI</w:t>
    </w:r>
  </w:p>
  <w:p w:rsidR="008E3C0E" w:rsidRPr="008E3C0E" w:rsidRDefault="005D72B3" w:rsidP="0079780E">
    <w:pPr>
      <w:pStyle w:val="Kopfzeile"/>
      <w:spacing w:line="204" w:lineRule="auto"/>
      <w:rPr>
        <w:rFonts w:ascii="Arial" w:hAnsi="Arial" w:cs="Arial"/>
        <w:b/>
        <w:caps/>
        <w:color w:val="9C9C9C"/>
        <w:sz w:val="60"/>
        <w:szCs w:val="60"/>
      </w:rPr>
    </w:pPr>
    <w:r>
      <w:rPr>
        <w:rFonts w:ascii="Arial" w:eastAsia="Arial" w:hAnsi="Arial" w:cs="Arial"/>
        <w:b/>
        <w:noProof/>
        <w:color w:val="9C9C9C"/>
        <w:spacing w:val="-12"/>
        <w:w w:val="106"/>
        <w:sz w:val="60"/>
        <w:szCs w:val="60"/>
        <w:lang w:val="es-ES" w:bidi="es-ES"/>
      </w:rPr>
      <w:pict>
        <v:shape id="_x0000_i1040" type="#_x0000_t75" alt="hintergrund.jpg" style="width:432.75pt;height:584.25pt;visibility:visible">
          <v:imagedata r:id="rId2" o:title="hintergrund"/>
        </v:shape>
      </w:pict>
    </w:r>
    <w:r w:rsidR="008E3C0E" w:rsidRPr="008E3C0E">
      <w:rPr>
        <w:rFonts w:ascii="Arial" w:eastAsia="Arial" w:hAnsi="Arial" w:cs="Arial"/>
        <w:b/>
        <w:color w:val="9C9C9C"/>
        <w:spacing w:val="-12"/>
        <w:w w:val="106"/>
        <w:sz w:val="60"/>
        <w:szCs w:val="60"/>
        <w:lang w:val="es-ES" w:bidi="es-ES"/>
      </w:rPr>
      <w:t>AUF motan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54" style="mso-width-relative:margin;mso-height-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75F78"/>
    <w:rsid w:val="000045DB"/>
    <w:rsid w:val="00030643"/>
    <w:rsid w:val="0008099E"/>
    <w:rsid w:val="00095AC4"/>
    <w:rsid w:val="000C07E6"/>
    <w:rsid w:val="00121910"/>
    <w:rsid w:val="0017560D"/>
    <w:rsid w:val="00184F7F"/>
    <w:rsid w:val="001A0F17"/>
    <w:rsid w:val="00212A39"/>
    <w:rsid w:val="002220AE"/>
    <w:rsid w:val="00245602"/>
    <w:rsid w:val="00294E98"/>
    <w:rsid w:val="002A1E31"/>
    <w:rsid w:val="00307FD4"/>
    <w:rsid w:val="00354D73"/>
    <w:rsid w:val="00367929"/>
    <w:rsid w:val="00375F78"/>
    <w:rsid w:val="00376D2C"/>
    <w:rsid w:val="003E53CD"/>
    <w:rsid w:val="00436F22"/>
    <w:rsid w:val="00510103"/>
    <w:rsid w:val="00534E8D"/>
    <w:rsid w:val="0058447F"/>
    <w:rsid w:val="005D72B3"/>
    <w:rsid w:val="005F3ADD"/>
    <w:rsid w:val="00693EDA"/>
    <w:rsid w:val="006A2AB9"/>
    <w:rsid w:val="006B48D4"/>
    <w:rsid w:val="006C3E5A"/>
    <w:rsid w:val="006E2A27"/>
    <w:rsid w:val="007128EC"/>
    <w:rsid w:val="00713494"/>
    <w:rsid w:val="007278A8"/>
    <w:rsid w:val="0077382D"/>
    <w:rsid w:val="0079780E"/>
    <w:rsid w:val="007A46E6"/>
    <w:rsid w:val="007B18DC"/>
    <w:rsid w:val="0080116D"/>
    <w:rsid w:val="00836CF9"/>
    <w:rsid w:val="00846E15"/>
    <w:rsid w:val="008A0AFB"/>
    <w:rsid w:val="008E3134"/>
    <w:rsid w:val="008E3C0E"/>
    <w:rsid w:val="009128BC"/>
    <w:rsid w:val="0098352B"/>
    <w:rsid w:val="00990443"/>
    <w:rsid w:val="0099183F"/>
    <w:rsid w:val="009A0D7D"/>
    <w:rsid w:val="00A07398"/>
    <w:rsid w:val="00A46A0D"/>
    <w:rsid w:val="00B33F82"/>
    <w:rsid w:val="00B44058"/>
    <w:rsid w:val="00B84D05"/>
    <w:rsid w:val="00B86A86"/>
    <w:rsid w:val="00B93730"/>
    <w:rsid w:val="00BB520F"/>
    <w:rsid w:val="00C110A6"/>
    <w:rsid w:val="00C71B11"/>
    <w:rsid w:val="00C80E46"/>
    <w:rsid w:val="00CC2A23"/>
    <w:rsid w:val="00CD765E"/>
    <w:rsid w:val="00D0317E"/>
    <w:rsid w:val="00D372CE"/>
    <w:rsid w:val="00D8752D"/>
    <w:rsid w:val="00DB3A4C"/>
    <w:rsid w:val="00E22556"/>
    <w:rsid w:val="00E66238"/>
    <w:rsid w:val="00ED23BC"/>
    <w:rsid w:val="00F133C3"/>
    <w:rsid w:val="00F82E05"/>
    <w:rsid w:val="00F92CB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4" style="mso-width-relative:margin;mso-height-relative:margin" fill="f" fillcolor="white" stroke="f">
      <v:fill color="white" on="f"/>
      <v:stroke on="f"/>
    </o:shapedefaults>
    <o:shapelayout v:ext="edit">
      <o:idmap v:ext="edit" data="1"/>
    </o:shapelayout>
  </w:shapeDefaults>
  <w:decimalSymbol w:val=","/>
  <w:listSeparator w:val=";"/>
  <w15:chartTrackingRefBased/>
  <w15:docId w15:val="{C0808581-48DA-44D7-B074-8EFF2CE4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3E5A"/>
    <w:pPr>
      <w:spacing w:after="200" w:line="276" w:lineRule="auto"/>
    </w:pPr>
    <w:rPr>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899602">
      <w:bodyDiv w:val="1"/>
      <w:marLeft w:val="0"/>
      <w:marRight w:val="0"/>
      <w:marTop w:val="0"/>
      <w:marBottom w:val="0"/>
      <w:divBdr>
        <w:top w:val="none" w:sz="0" w:space="0" w:color="auto"/>
        <w:left w:val="none" w:sz="0" w:space="0" w:color="auto"/>
        <w:bottom w:val="none" w:sz="0" w:space="0" w:color="auto"/>
        <w:right w:val="none" w:sz="0" w:space="0" w:color="auto"/>
      </w:divBdr>
    </w:div>
    <w:div w:id="1034840560">
      <w:bodyDiv w:val="1"/>
      <w:marLeft w:val="0"/>
      <w:marRight w:val="0"/>
      <w:marTop w:val="0"/>
      <w:marBottom w:val="0"/>
      <w:divBdr>
        <w:top w:val="none" w:sz="0" w:space="0" w:color="auto"/>
        <w:left w:val="none" w:sz="0" w:space="0" w:color="auto"/>
        <w:bottom w:val="none" w:sz="0" w:space="0" w:color="auto"/>
        <w:right w:val="none" w:sz="0" w:space="0" w:color="auto"/>
      </w:divBdr>
    </w:div>
    <w:div w:id="1171484871">
      <w:bodyDiv w:val="1"/>
      <w:marLeft w:val="0"/>
      <w:marRight w:val="0"/>
      <w:marTop w:val="0"/>
      <w:marBottom w:val="0"/>
      <w:divBdr>
        <w:top w:val="none" w:sz="0" w:space="0" w:color="auto"/>
        <w:left w:val="none" w:sz="0" w:space="0" w:color="auto"/>
        <w:bottom w:val="none" w:sz="0" w:space="0" w:color="auto"/>
        <w:right w:val="none" w:sz="0" w:space="0" w:color="auto"/>
      </w:divBdr>
    </w:div>
    <w:div w:id="1259211761">
      <w:bodyDiv w:val="1"/>
      <w:marLeft w:val="0"/>
      <w:marRight w:val="0"/>
      <w:marTop w:val="0"/>
      <w:marBottom w:val="0"/>
      <w:divBdr>
        <w:top w:val="none" w:sz="0" w:space="0" w:color="auto"/>
        <w:left w:val="none" w:sz="0" w:space="0" w:color="auto"/>
        <w:bottom w:val="none" w:sz="0" w:space="0" w:color="auto"/>
        <w:right w:val="none" w:sz="0" w:space="0" w:color="auto"/>
      </w:divBdr>
      <w:divsChild>
        <w:div w:id="1799762502">
          <w:marLeft w:val="0"/>
          <w:marRight w:val="0"/>
          <w:marTop w:val="0"/>
          <w:marBottom w:val="0"/>
          <w:divBdr>
            <w:top w:val="none" w:sz="0" w:space="0" w:color="auto"/>
            <w:left w:val="none" w:sz="0" w:space="0" w:color="auto"/>
            <w:bottom w:val="none" w:sz="0" w:space="0" w:color="auto"/>
            <w:right w:val="none" w:sz="0" w:space="0" w:color="auto"/>
          </w:divBdr>
          <w:divsChild>
            <w:div w:id="1275553625">
              <w:marLeft w:val="0"/>
              <w:marRight w:val="0"/>
              <w:marTop w:val="0"/>
              <w:marBottom w:val="0"/>
              <w:divBdr>
                <w:top w:val="none" w:sz="0" w:space="0" w:color="auto"/>
                <w:left w:val="none" w:sz="0" w:space="0" w:color="auto"/>
                <w:bottom w:val="none" w:sz="0" w:space="0" w:color="auto"/>
                <w:right w:val="none" w:sz="0" w:space="0" w:color="auto"/>
              </w:divBdr>
              <w:divsChild>
                <w:div w:id="1610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3421</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Jaeckle Sabrina</cp:lastModifiedBy>
  <cp:revision>3</cp:revision>
  <cp:lastPrinted>2012-03-21T15:10:00Z</cp:lastPrinted>
  <dcterms:created xsi:type="dcterms:W3CDTF">2018-04-18T07:56:00Z</dcterms:created>
  <dcterms:modified xsi:type="dcterms:W3CDTF">2018-04-23T08:21:00Z</dcterms:modified>
</cp:coreProperties>
</file>